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EFB3" w14:textId="77777777" w:rsidR="00A345FE" w:rsidRDefault="001471C1" w:rsidP="001471C1">
      <w:pPr>
        <w:jc w:val="center"/>
      </w:pPr>
      <w:r>
        <w:t>NSF Budget Justification</w:t>
      </w:r>
    </w:p>
    <w:p w14:paraId="6BBF7706" w14:textId="77777777" w:rsidR="001471C1" w:rsidRDefault="001471C1" w:rsidP="001471C1">
      <w:pPr>
        <w:jc w:val="center"/>
      </w:pPr>
    </w:p>
    <w:p w14:paraId="2B460895" w14:textId="77777777" w:rsidR="001471C1" w:rsidRDefault="001471C1" w:rsidP="001471C1">
      <w:pPr>
        <w:pStyle w:val="ListParagraph"/>
        <w:numPr>
          <w:ilvl w:val="0"/>
          <w:numId w:val="1"/>
        </w:numPr>
      </w:pPr>
      <w:r>
        <w:t>Senior Personnel</w:t>
      </w:r>
    </w:p>
    <w:p w14:paraId="38C40915" w14:textId="706D31FA" w:rsidR="001471C1" w:rsidRPr="00B341EE" w:rsidRDefault="001471C1" w:rsidP="001471C1">
      <w:pPr>
        <w:pStyle w:val="ListParagraph"/>
        <w:rPr>
          <w:iCs/>
        </w:rPr>
      </w:pPr>
      <w:r w:rsidRPr="00B341EE">
        <w:rPr>
          <w:iCs/>
        </w:rPr>
        <w:t>XX (Wellesley PI) will oversee all aspects of the Wellesley College scope of work (add details as needed</w:t>
      </w:r>
      <w:r w:rsidR="00385EDC" w:rsidRPr="00B341EE">
        <w:rPr>
          <w:iCs/>
        </w:rPr>
        <w:t xml:space="preserve"> to describe role/responsibilities</w:t>
      </w:r>
      <w:r w:rsidRPr="00B341EE">
        <w:rPr>
          <w:iCs/>
        </w:rPr>
        <w:t>). X person months are requested each year of the project (specify summer versus academic year months).</w:t>
      </w:r>
      <w:r w:rsidR="007C568F" w:rsidRPr="00B341EE">
        <w:rPr>
          <w:iCs/>
        </w:rPr>
        <w:t xml:space="preserve"> Salary is estimated based on current institutional base salary, with a 3% annual increase anticipated.</w:t>
      </w:r>
    </w:p>
    <w:p w14:paraId="539D3302" w14:textId="040DD25B" w:rsidR="001471C1" w:rsidRDefault="001471C1" w:rsidP="001471C1">
      <w:pPr>
        <w:pStyle w:val="ListParagraph"/>
      </w:pPr>
    </w:p>
    <w:p w14:paraId="040F8862" w14:textId="635CF092" w:rsidR="00B341EE" w:rsidRPr="00B341EE" w:rsidRDefault="00B341EE" w:rsidP="00B341EE">
      <w:pPr>
        <w:pStyle w:val="ListParagraph"/>
        <w:rPr>
          <w:iCs/>
        </w:rPr>
      </w:pPr>
      <w:r w:rsidRPr="00B341EE">
        <w:rPr>
          <w:iCs/>
        </w:rPr>
        <w:t xml:space="preserve">* </w:t>
      </w:r>
      <w:r>
        <w:rPr>
          <w:iCs/>
        </w:rPr>
        <w:t xml:space="preserve">For the purposes of </w:t>
      </w:r>
      <w:r w:rsidR="00AA6AB1">
        <w:rPr>
          <w:iCs/>
        </w:rPr>
        <w:t>compliance with NSF’s limitation on salary compensation</w:t>
      </w:r>
      <w:r w:rsidR="00734235">
        <w:rPr>
          <w:iCs/>
        </w:rPr>
        <w:t xml:space="preserve"> per year</w:t>
      </w:r>
      <w:r w:rsidR="00AA6AB1">
        <w:rPr>
          <w:iCs/>
        </w:rPr>
        <w:t xml:space="preserve"> for senior personnel, </w:t>
      </w:r>
      <w:r w:rsidRPr="00B341EE">
        <w:rPr>
          <w:iCs/>
        </w:rPr>
        <w:t xml:space="preserve">Wellesley College defines </w:t>
      </w:r>
      <w:r>
        <w:rPr>
          <w:iCs/>
        </w:rPr>
        <w:t>“</w:t>
      </w:r>
      <w:r w:rsidRPr="00B341EE">
        <w:rPr>
          <w:iCs/>
        </w:rPr>
        <w:t>year</w:t>
      </w:r>
      <w:r>
        <w:rPr>
          <w:iCs/>
        </w:rPr>
        <w:t xml:space="preserve">” </w:t>
      </w:r>
      <w:r w:rsidRPr="00B341EE">
        <w:rPr>
          <w:iCs/>
        </w:rPr>
        <w:t>as</w:t>
      </w:r>
      <w:r>
        <w:rPr>
          <w:iCs/>
        </w:rPr>
        <w:t xml:space="preserve"> a</w:t>
      </w:r>
      <w:r w:rsidRPr="00B341EE">
        <w:rPr>
          <w:iCs/>
        </w:rPr>
        <w:t xml:space="preserve"> fiscal year, which is the consecutive 12-month period beginning July 1 and ending June 30.</w:t>
      </w:r>
    </w:p>
    <w:p w14:paraId="214B9FB4" w14:textId="62EFC575" w:rsidR="00B341EE" w:rsidRDefault="00B341EE" w:rsidP="001471C1">
      <w:pPr>
        <w:pStyle w:val="ListParagraph"/>
      </w:pPr>
    </w:p>
    <w:p w14:paraId="50BABF66" w14:textId="77777777" w:rsidR="001471C1" w:rsidRDefault="001471C1" w:rsidP="001471C1">
      <w:pPr>
        <w:pStyle w:val="ListParagraph"/>
        <w:numPr>
          <w:ilvl w:val="0"/>
          <w:numId w:val="1"/>
        </w:numPr>
      </w:pPr>
      <w:r>
        <w:t>Other Personnel</w:t>
      </w:r>
    </w:p>
    <w:p w14:paraId="274D8692" w14:textId="77777777" w:rsidR="001471C1" w:rsidRPr="00B341EE" w:rsidRDefault="00385EDC" w:rsidP="00385EDC">
      <w:pPr>
        <w:ind w:left="720"/>
        <w:rPr>
          <w:iCs/>
        </w:rPr>
      </w:pPr>
      <w:r w:rsidRPr="00B341EE">
        <w:rPr>
          <w:iCs/>
        </w:rPr>
        <w:t>(List by category…undergraduate research assistants; research technicians, etc.)</w:t>
      </w:r>
    </w:p>
    <w:p w14:paraId="643052B3" w14:textId="16361D92" w:rsidR="00385EDC" w:rsidRPr="00B341EE" w:rsidRDefault="00385EDC" w:rsidP="00385EDC">
      <w:pPr>
        <w:ind w:left="720"/>
        <w:rPr>
          <w:iCs/>
        </w:rPr>
      </w:pPr>
      <w:r w:rsidRPr="00B341EE">
        <w:rPr>
          <w:iCs/>
        </w:rPr>
        <w:t>Explain the effort commitment (person months) for each and their role/responsibilities</w:t>
      </w:r>
      <w:r w:rsidR="0041391F" w:rsidRPr="00B341EE">
        <w:rPr>
          <w:iCs/>
        </w:rPr>
        <w:t>, and how salary/wages were calculated; indicate any annual increases</w:t>
      </w:r>
      <w:r w:rsidRPr="00B341EE">
        <w:rPr>
          <w:iCs/>
        </w:rPr>
        <w:t>.</w:t>
      </w:r>
    </w:p>
    <w:p w14:paraId="2CE177B1" w14:textId="77777777" w:rsidR="000278EF" w:rsidRDefault="000278EF" w:rsidP="00385EDC">
      <w:pPr>
        <w:ind w:left="720"/>
        <w:rPr>
          <w:i/>
        </w:rPr>
      </w:pPr>
    </w:p>
    <w:p w14:paraId="60B992E5" w14:textId="77777777" w:rsidR="00385EDC" w:rsidRDefault="000278EF" w:rsidP="00385EDC">
      <w:pPr>
        <w:pStyle w:val="ListParagraph"/>
        <w:numPr>
          <w:ilvl w:val="0"/>
          <w:numId w:val="1"/>
        </w:numPr>
      </w:pPr>
      <w:r>
        <w:t>Fringe benefits</w:t>
      </w:r>
    </w:p>
    <w:p w14:paraId="4A4553FA" w14:textId="77649FDC" w:rsidR="000278EF" w:rsidRDefault="000278EF" w:rsidP="000278EF">
      <w:pPr>
        <w:pStyle w:val="ListParagraph"/>
      </w:pPr>
      <w:r>
        <w:t xml:space="preserve">Fringe benefits are calculated on faculty </w:t>
      </w:r>
      <w:r w:rsidR="002B1F97">
        <w:t>and Other Professional salary at a rate of 34.6%. Casual Wage employees and/or s</w:t>
      </w:r>
      <w:r>
        <w:t>tudents working in the summer receive fringe benefits at a rate of 7.7%. These rates are set by our cognizant agency DHHS (agreement dated 8/30/2017).</w:t>
      </w:r>
    </w:p>
    <w:p w14:paraId="60B3702A" w14:textId="77777777" w:rsidR="000278EF" w:rsidRDefault="000278EF" w:rsidP="000278EF">
      <w:pPr>
        <w:pStyle w:val="ListParagraph"/>
      </w:pPr>
    </w:p>
    <w:p w14:paraId="5EE2ECFF" w14:textId="77777777" w:rsidR="000278EF" w:rsidRPr="00DD7751" w:rsidRDefault="000278EF" w:rsidP="000278EF">
      <w:pPr>
        <w:pStyle w:val="ListParagraph"/>
        <w:numPr>
          <w:ilvl w:val="0"/>
          <w:numId w:val="1"/>
        </w:numPr>
      </w:pPr>
      <w:r>
        <w:t xml:space="preserve">Equipment </w:t>
      </w:r>
      <w:r w:rsidRPr="000278EF">
        <w:rPr>
          <w:i/>
        </w:rPr>
        <w:t>(</w:t>
      </w:r>
      <w:r w:rsidR="00F674CF">
        <w:rPr>
          <w:i/>
        </w:rPr>
        <w:t xml:space="preserve">Only items costing $5K or greater count as equipment; </w:t>
      </w:r>
      <w:r w:rsidRPr="000278EF">
        <w:rPr>
          <w:i/>
        </w:rPr>
        <w:t>if none, so state)</w:t>
      </w:r>
    </w:p>
    <w:p w14:paraId="2FC8030D" w14:textId="77777777" w:rsidR="00DD7751" w:rsidRPr="000278EF" w:rsidRDefault="00DD7751" w:rsidP="00DD7751">
      <w:pPr>
        <w:pStyle w:val="ListParagraph"/>
      </w:pPr>
    </w:p>
    <w:p w14:paraId="42AAE880" w14:textId="77777777" w:rsidR="000278EF" w:rsidRPr="00DD7751" w:rsidRDefault="000278EF" w:rsidP="000278EF">
      <w:pPr>
        <w:pStyle w:val="ListParagraph"/>
        <w:numPr>
          <w:ilvl w:val="0"/>
          <w:numId w:val="1"/>
        </w:numPr>
      </w:pPr>
      <w:r>
        <w:t xml:space="preserve">Travel </w:t>
      </w:r>
      <w:r w:rsidRPr="000278EF">
        <w:rPr>
          <w:i/>
        </w:rPr>
        <w:t>(separate out domestic versus international travel; provide basis of calculations)</w:t>
      </w:r>
    </w:p>
    <w:p w14:paraId="2729CE49" w14:textId="77777777" w:rsidR="00DD7751" w:rsidRPr="000278EF" w:rsidRDefault="00DD7751" w:rsidP="00DD7751"/>
    <w:p w14:paraId="31A645A0" w14:textId="77777777" w:rsidR="000278EF" w:rsidRDefault="000278EF" w:rsidP="000278EF">
      <w:pPr>
        <w:pStyle w:val="ListParagraph"/>
        <w:numPr>
          <w:ilvl w:val="0"/>
          <w:numId w:val="1"/>
        </w:numPr>
      </w:pPr>
      <w:r>
        <w:t>Partic</w:t>
      </w:r>
      <w:r w:rsidR="00F674CF">
        <w:t>ipant Support Costs (None).</w:t>
      </w:r>
    </w:p>
    <w:p w14:paraId="0C5B0838" w14:textId="77777777" w:rsidR="00DD7751" w:rsidRDefault="00DD7751" w:rsidP="00DD7751"/>
    <w:p w14:paraId="52C9DDC5" w14:textId="40B1B37B" w:rsidR="00F674CF" w:rsidRDefault="00F674CF" w:rsidP="000278EF">
      <w:pPr>
        <w:pStyle w:val="ListParagraph"/>
        <w:numPr>
          <w:ilvl w:val="0"/>
          <w:numId w:val="1"/>
        </w:numPr>
      </w:pPr>
      <w:r>
        <w:t xml:space="preserve">Other Direct Costs </w:t>
      </w:r>
      <w:r w:rsidRPr="00F674CF">
        <w:rPr>
          <w:i/>
        </w:rPr>
        <w:t>(separate out categories such as the following; explain calculations…modify</w:t>
      </w:r>
      <w:r w:rsidR="0031448E">
        <w:rPr>
          <w:i/>
        </w:rPr>
        <w:t>/add/remove</w:t>
      </w:r>
      <w:r w:rsidRPr="00F674CF">
        <w:rPr>
          <w:i/>
        </w:rPr>
        <w:t xml:space="preserve"> categories as needed)</w:t>
      </w:r>
    </w:p>
    <w:p w14:paraId="254DB5D2" w14:textId="77777777" w:rsidR="00F674CF" w:rsidRDefault="00F674CF" w:rsidP="00F674CF">
      <w:pPr>
        <w:pStyle w:val="ListParagraph"/>
      </w:pPr>
      <w:r>
        <w:t>Materials/Supplies</w:t>
      </w:r>
    </w:p>
    <w:p w14:paraId="3144F84E" w14:textId="77777777" w:rsidR="00F674CF" w:rsidRDefault="00F674CF" w:rsidP="00F674CF">
      <w:pPr>
        <w:pStyle w:val="ListParagraph"/>
      </w:pPr>
      <w:r>
        <w:t>Publication Costs/Documentation/Dissemination</w:t>
      </w:r>
    </w:p>
    <w:p w14:paraId="3DF698F6" w14:textId="77777777" w:rsidR="00F674CF" w:rsidRDefault="00F674CF" w:rsidP="00F674CF">
      <w:pPr>
        <w:pStyle w:val="ListParagraph"/>
      </w:pPr>
      <w:r>
        <w:t>Consultant Services</w:t>
      </w:r>
    </w:p>
    <w:p w14:paraId="3856D9ED" w14:textId="77777777" w:rsidR="00F674CF" w:rsidRDefault="00F674CF" w:rsidP="00F674CF">
      <w:pPr>
        <w:pStyle w:val="ListParagraph"/>
      </w:pPr>
      <w:r>
        <w:t>Computer Services</w:t>
      </w:r>
    </w:p>
    <w:p w14:paraId="76F33AA7" w14:textId="77777777" w:rsidR="00F674CF" w:rsidRDefault="00F674CF" w:rsidP="00F674CF">
      <w:pPr>
        <w:pStyle w:val="ListParagraph"/>
      </w:pPr>
      <w:r>
        <w:t>Subawards</w:t>
      </w:r>
    </w:p>
    <w:p w14:paraId="6C1E0589" w14:textId="77777777" w:rsidR="00F674CF" w:rsidRDefault="00F674CF" w:rsidP="00F674CF">
      <w:pPr>
        <w:pStyle w:val="ListParagraph"/>
      </w:pPr>
      <w:r>
        <w:t>Other</w:t>
      </w:r>
    </w:p>
    <w:p w14:paraId="4ECEC563" w14:textId="77777777" w:rsidR="00DD7751" w:rsidRDefault="00DD7751" w:rsidP="00F674CF">
      <w:pPr>
        <w:pStyle w:val="ListParagraph"/>
      </w:pPr>
    </w:p>
    <w:p w14:paraId="56C75620" w14:textId="1B9A8598" w:rsidR="00F674CF" w:rsidRDefault="00F674CF" w:rsidP="00F674CF">
      <w:pPr>
        <w:pStyle w:val="ListParagraph"/>
        <w:numPr>
          <w:ilvl w:val="0"/>
          <w:numId w:val="1"/>
        </w:numPr>
      </w:pPr>
      <w:r>
        <w:t xml:space="preserve">Indirect Costs are charged at a rate of 75% applied to Salary &amp; Wages only. This rate is set by our cognizant agency DHHS (agreement dated </w:t>
      </w:r>
      <w:r w:rsidR="00B341EE">
        <w:t>03/24/2021</w:t>
      </w:r>
      <w:r>
        <w:t>)</w:t>
      </w:r>
    </w:p>
    <w:p w14:paraId="1203DB95" w14:textId="1C5BAD60" w:rsidR="00B341EE" w:rsidRDefault="00B341EE" w:rsidP="00B341EE"/>
    <w:p w14:paraId="041704C9" w14:textId="021F3C62" w:rsidR="00B341EE" w:rsidRDefault="00B341EE" w:rsidP="00B341EE"/>
    <w:p w14:paraId="035C3946" w14:textId="77777777" w:rsidR="00B341EE" w:rsidRDefault="00B341EE" w:rsidP="00B341EE"/>
    <w:p w14:paraId="055F6568" w14:textId="77777777" w:rsidR="00385EDC" w:rsidRPr="00385EDC" w:rsidRDefault="00385EDC" w:rsidP="008473F4"/>
    <w:sectPr w:rsidR="00385EDC" w:rsidRPr="00385EDC" w:rsidSect="0096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35D"/>
    <w:multiLevelType w:val="hybridMultilevel"/>
    <w:tmpl w:val="07EA14E0"/>
    <w:lvl w:ilvl="0" w:tplc="CFC0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A5A9C"/>
    <w:multiLevelType w:val="hybridMultilevel"/>
    <w:tmpl w:val="C842267A"/>
    <w:lvl w:ilvl="0" w:tplc="CFC09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9224EB2"/>
    <w:multiLevelType w:val="hybridMultilevel"/>
    <w:tmpl w:val="8FE02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BD0"/>
    <w:multiLevelType w:val="hybridMultilevel"/>
    <w:tmpl w:val="6700E66C"/>
    <w:lvl w:ilvl="0" w:tplc="CFC09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53894684">
    <w:abstractNumId w:val="2"/>
  </w:num>
  <w:num w:numId="2" w16cid:durableId="1397510669">
    <w:abstractNumId w:val="0"/>
  </w:num>
  <w:num w:numId="3" w16cid:durableId="1838493246">
    <w:abstractNumId w:val="1"/>
  </w:num>
  <w:num w:numId="4" w16cid:durableId="1408304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C1"/>
    <w:rsid w:val="00023358"/>
    <w:rsid w:val="000278EF"/>
    <w:rsid w:val="000D4AD8"/>
    <w:rsid w:val="00103A7F"/>
    <w:rsid w:val="00126E79"/>
    <w:rsid w:val="001471C1"/>
    <w:rsid w:val="001E55F2"/>
    <w:rsid w:val="00247C0A"/>
    <w:rsid w:val="00250692"/>
    <w:rsid w:val="002B1F97"/>
    <w:rsid w:val="002F25E3"/>
    <w:rsid w:val="0031448E"/>
    <w:rsid w:val="00385EDC"/>
    <w:rsid w:val="0041391F"/>
    <w:rsid w:val="004926F1"/>
    <w:rsid w:val="004A5C10"/>
    <w:rsid w:val="00573C1A"/>
    <w:rsid w:val="0061205A"/>
    <w:rsid w:val="0072075B"/>
    <w:rsid w:val="00734235"/>
    <w:rsid w:val="007C568F"/>
    <w:rsid w:val="007E32FB"/>
    <w:rsid w:val="007E7149"/>
    <w:rsid w:val="008473F4"/>
    <w:rsid w:val="008B26EC"/>
    <w:rsid w:val="0096512D"/>
    <w:rsid w:val="009F0EE1"/>
    <w:rsid w:val="00A345FE"/>
    <w:rsid w:val="00AA321F"/>
    <w:rsid w:val="00AA6AB1"/>
    <w:rsid w:val="00B341EE"/>
    <w:rsid w:val="00D3510C"/>
    <w:rsid w:val="00DD7751"/>
    <w:rsid w:val="00DE5309"/>
    <w:rsid w:val="00E205BD"/>
    <w:rsid w:val="00E41540"/>
    <w:rsid w:val="00EB2E05"/>
    <w:rsid w:val="00EC6273"/>
    <w:rsid w:val="00ED040D"/>
    <w:rsid w:val="00F40CF3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3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Wellesley College</dc:creator>
  <cp:keywords/>
  <dc:description/>
  <cp:lastModifiedBy>Don Chanfrau</cp:lastModifiedBy>
  <cp:revision>2</cp:revision>
  <dcterms:created xsi:type="dcterms:W3CDTF">2024-02-27T16:22:00Z</dcterms:created>
  <dcterms:modified xsi:type="dcterms:W3CDTF">2024-02-27T16:22:00Z</dcterms:modified>
</cp:coreProperties>
</file>